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295" w:rsidRDefault="007D2295" w:rsidP="007D2295">
      <w:pPr>
        <w:spacing w:after="0" w:line="259" w:lineRule="auto"/>
        <w:ind w:left="10" w:right="4" w:hanging="10"/>
        <w:jc w:val="center"/>
      </w:pPr>
      <w:r>
        <w:rPr>
          <w:b/>
          <w:sz w:val="28"/>
        </w:rPr>
        <w:t xml:space="preserve">Аннотация к рабочей программе </w:t>
      </w:r>
    </w:p>
    <w:p w:rsidR="007D2295" w:rsidRDefault="007D2295" w:rsidP="007D2295">
      <w:pPr>
        <w:spacing w:after="0" w:line="259" w:lineRule="auto"/>
        <w:ind w:left="10" w:right="1" w:hanging="10"/>
        <w:jc w:val="center"/>
        <w:rPr>
          <w:b/>
          <w:sz w:val="28"/>
        </w:rPr>
      </w:pPr>
      <w:r>
        <w:rPr>
          <w:b/>
          <w:sz w:val="28"/>
        </w:rPr>
        <w:t xml:space="preserve">Математика </w:t>
      </w:r>
      <w:r>
        <w:rPr>
          <w:sz w:val="28"/>
          <w:szCs w:val="28"/>
        </w:rPr>
        <w:t>углубленный уровень</w:t>
      </w:r>
      <w:r>
        <w:t xml:space="preserve"> </w:t>
      </w:r>
      <w:r>
        <w:rPr>
          <w:b/>
          <w:sz w:val="28"/>
        </w:rPr>
        <w:t xml:space="preserve">(10-11 классы) </w:t>
      </w:r>
    </w:p>
    <w:p w:rsidR="007D2295" w:rsidRDefault="00C90AA6" w:rsidP="007D2295">
      <w:pPr>
        <w:spacing w:after="0" w:line="259" w:lineRule="auto"/>
        <w:ind w:left="10" w:right="1" w:hanging="10"/>
        <w:jc w:val="center"/>
      </w:pPr>
      <w:r>
        <w:rPr>
          <w:b/>
          <w:sz w:val="28"/>
        </w:rPr>
        <w:t>2024-2025</w:t>
      </w:r>
      <w:bookmarkStart w:id="0" w:name="_GoBack"/>
      <w:bookmarkEnd w:id="0"/>
      <w:r w:rsidR="007D2295">
        <w:rPr>
          <w:b/>
          <w:sz w:val="28"/>
        </w:rPr>
        <w:t xml:space="preserve"> учебный год </w:t>
      </w:r>
    </w:p>
    <w:p w:rsidR="007D2295" w:rsidRDefault="00A139F7">
      <w:r>
        <w:t>Рабочая программа по учебному предмету «Математика» углублённого уровня для обучающихся 10—11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Основные линии содержания курса математики в 10—11 классах углублённого уровня: «Числа и вычисления», «Алгебра» («Алгебраические</w:t>
      </w:r>
      <w:r w:rsidR="007D2295">
        <w:t xml:space="preserve"> </w:t>
      </w:r>
      <w:r>
        <w:t>выражения»,</w:t>
      </w:r>
      <w:r w:rsidR="007D2295">
        <w:t xml:space="preserve"> </w:t>
      </w:r>
      <w:r>
        <w:t>«Уравнения</w:t>
      </w:r>
      <w:r w:rsidR="007D2295">
        <w:t xml:space="preserve"> </w:t>
      </w:r>
      <w:r>
        <w:t>и</w:t>
      </w:r>
      <w:r w:rsidR="007D2295">
        <w:t xml:space="preserve"> </w:t>
      </w:r>
      <w:r>
        <w:t>неравенства»</w:t>
      </w:r>
      <w:proofErr w:type="gramStart"/>
      <w:r>
        <w:t>),«</w:t>
      </w:r>
      <w:proofErr w:type="gramEnd"/>
      <w:r>
        <w:t xml:space="preserve">Начала математического анализа»,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Кроме этого, их объединяет логическая составляющая, традиционно присущая математике и пронизывающая все математические курсы и содержательные линии. </w:t>
      </w:r>
    </w:p>
    <w:p w:rsidR="007D2295" w:rsidRDefault="00A139F7">
      <w:r>
        <w:t xml:space="preserve">Сформулированное в Федеральном государственном образовательном стандарте среднего общего образования требование «умение оперировать понятиями: определение, аксиома, теорема, следствие, свойство, признак, доказательство, равносильные формулировки;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рассуждений» относится ко всем курсам, а формирование логических умений распределяется по всем годам обучения на уровне среднего общего образования. </w:t>
      </w:r>
    </w:p>
    <w:p w:rsidR="00DA70FE" w:rsidRDefault="00A139F7">
      <w:r>
        <w:t>В учебном плане технологического и социально-экономического профилей на изучение математики в 10—11 классах на углублённом уровне отводится 8 учебных часов в неделю в течение каждого года обучения, всего 560 учебных часов</w:t>
      </w:r>
    </w:p>
    <w:sectPr w:rsidR="00DA7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45"/>
    <w:rsid w:val="007D2295"/>
    <w:rsid w:val="00A139F7"/>
    <w:rsid w:val="00C46945"/>
    <w:rsid w:val="00C90AA6"/>
    <w:rsid w:val="00DA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FF99D"/>
  <w15:chartTrackingRefBased/>
  <w15:docId w15:val="{83C0C108-B604-41B5-AA4A-DFCC75A3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295"/>
    <w:pPr>
      <w:spacing w:after="178" w:line="289" w:lineRule="auto"/>
      <w:ind w:firstLine="557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2023-12-16T12:21:00Z</dcterms:created>
  <dcterms:modified xsi:type="dcterms:W3CDTF">2024-09-03T18:36:00Z</dcterms:modified>
</cp:coreProperties>
</file>